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B6" w:rsidRDefault="00AC0E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EB6" w:rsidRDefault="00AC0EB6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AC0EB6" w:rsidRDefault="00AC0EB6">
      <w:pPr>
        <w:pStyle w:val="ConsPlusTitle"/>
        <w:widowControl/>
        <w:jc w:val="center"/>
      </w:pPr>
      <w:r>
        <w:t>РОССИЙСКОЙ ФЕДЕРАЦИИ</w:t>
      </w:r>
    </w:p>
    <w:p w:rsidR="00AC0EB6" w:rsidRDefault="00AC0EB6">
      <w:pPr>
        <w:pStyle w:val="ConsPlusTitle"/>
        <w:widowControl/>
        <w:jc w:val="center"/>
      </w:pPr>
    </w:p>
    <w:p w:rsidR="00AC0EB6" w:rsidRDefault="00AC0EB6">
      <w:pPr>
        <w:pStyle w:val="ConsPlusTitle"/>
        <w:widowControl/>
        <w:jc w:val="center"/>
      </w:pPr>
      <w:r>
        <w:t>ПРИКАЗ</w:t>
      </w:r>
    </w:p>
    <w:p w:rsidR="00AC0EB6" w:rsidRDefault="00AC0EB6">
      <w:pPr>
        <w:pStyle w:val="ConsPlusTitle"/>
        <w:widowControl/>
        <w:jc w:val="center"/>
      </w:pPr>
    </w:p>
    <w:p w:rsidR="00AC0EB6" w:rsidRDefault="00AC0EB6">
      <w:pPr>
        <w:pStyle w:val="ConsPlusTitle"/>
        <w:widowControl/>
        <w:jc w:val="center"/>
      </w:pPr>
      <w:r>
        <w:t>17 сентября 2007 г.</w:t>
      </w:r>
    </w:p>
    <w:p w:rsidR="00AC0EB6" w:rsidRDefault="00AC0EB6">
      <w:pPr>
        <w:pStyle w:val="ConsPlusTitle"/>
        <w:widowControl/>
        <w:jc w:val="center"/>
      </w:pPr>
    </w:p>
    <w:p w:rsidR="00AC0EB6" w:rsidRDefault="00AC0EB6">
      <w:pPr>
        <w:pStyle w:val="ConsPlusTitle"/>
        <w:widowControl/>
        <w:jc w:val="center"/>
      </w:pPr>
      <w:r>
        <w:t>N 612</w:t>
      </w:r>
    </w:p>
    <w:p w:rsidR="00AC0EB6" w:rsidRDefault="00AC0EB6">
      <w:pPr>
        <w:pStyle w:val="ConsPlusTitle"/>
        <w:widowControl/>
        <w:jc w:val="center"/>
      </w:pPr>
    </w:p>
    <w:p w:rsidR="00AC0EB6" w:rsidRDefault="00AC0EB6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AC0EB6" w:rsidRDefault="00AC0EB6">
      <w:pPr>
        <w:pStyle w:val="ConsPlusTitle"/>
        <w:widowControl/>
        <w:jc w:val="center"/>
      </w:pPr>
      <w:proofErr w:type="gramStart"/>
      <w:r>
        <w:t>БОЛЬНЫМ С ЯЗВОЙ ЖЕЛУДКА (ПРИ ОКАЗАНИИ</w:t>
      </w:r>
      <w:proofErr w:type="gramEnd"/>
    </w:p>
    <w:p w:rsidR="00AC0EB6" w:rsidRDefault="00AC0EB6">
      <w:pPr>
        <w:pStyle w:val="ConsPlusTitle"/>
        <w:widowControl/>
        <w:jc w:val="center"/>
      </w:pPr>
      <w:proofErr w:type="gramStart"/>
      <w:r>
        <w:t>СПЕЦИАЛИЗИРОВАННОЙ ПОМОЩИ)</w:t>
      </w:r>
      <w:proofErr w:type="gramEnd"/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язвой желудка (при оказании специализированной помощи).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специал</w:t>
      </w:r>
      <w:bookmarkStart w:id="0" w:name="_GoBack"/>
      <w:bookmarkEnd w:id="0"/>
      <w:r>
        <w:rPr>
          <w:rFonts w:ascii="Calibri" w:hAnsi="Calibri" w:cs="Calibri"/>
        </w:rPr>
        <w:t xml:space="preserve">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язвой желудка (при оказании специализированной помощи).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2007 г. N 612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pStyle w:val="ConsPlusTitle"/>
        <w:widowControl/>
        <w:jc w:val="center"/>
      </w:pPr>
      <w:r>
        <w:t>СТАНДАРТ</w:t>
      </w:r>
    </w:p>
    <w:p w:rsidR="00AC0EB6" w:rsidRDefault="00AC0EB6">
      <w:pPr>
        <w:pStyle w:val="ConsPlusTitle"/>
        <w:widowControl/>
        <w:jc w:val="center"/>
      </w:pPr>
      <w:r>
        <w:t>МЕДИЦИНСКОЙ ПОМОЩИ БОЛЬНЫМ С ЯЗВОЙ ЖЕЛУДКА</w:t>
      </w:r>
    </w:p>
    <w:p w:rsidR="00AC0EB6" w:rsidRDefault="00AC0EB6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желудка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K25</w:t>
        </w:r>
      </w:hyperlink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жалоб при болезнях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пульса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Эзофагогастродуоден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материала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 на наличие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геликобактера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желчного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Рентгеноскопия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двенадцатиперстной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Контрастная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двенадцатиперстной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(прием бария)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брюшной полости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A06.31.006.001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компьютерных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томограмм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желудочного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химических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желудочного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сока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Внутрижелудочное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ионов в желудочном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содержимом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A09.16.005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желудочного сока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скрытую кровь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Helicobacter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pylori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желудка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препарата тканей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Взятие желудочного сока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желудка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помощью эндоскопии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с помощью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тромбоцитов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крови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Модель пациента: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желудка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К25</w:t>
        </w:r>
      </w:hyperlink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Осложнения: кровотечение, перфорация, </w:t>
      </w:r>
      <w:proofErr w:type="spellStart"/>
      <w:r>
        <w:rPr>
          <w:rFonts w:ascii="Calibri" w:hAnsi="Calibri" w:cs="Calibri"/>
        </w:rPr>
        <w:t>пенетрация</w:t>
      </w:r>
      <w:proofErr w:type="spellEnd"/>
      <w:r>
        <w:rPr>
          <w:rFonts w:ascii="Calibri" w:hAnsi="Calibri" w:cs="Calibri"/>
        </w:rPr>
        <w:t>, стеноз выходного отдела желудка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ЛЕЧЕНИЕ ИЗ РАСЧЕТА 35 ДНЕЙ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двенадцатиперстной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A25.16.001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Бритье кожи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предоперационное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Эластичная компрессия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нижних конечностей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дренажом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(дренажами)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внутри учреждения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тяжелого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тяжелого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постели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неспровоцированных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дыхательных объемов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потоков (функция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внешнего дыхания)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Прикроватное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непрерывное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тяжелому больному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одежды тяжелому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в условиях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интенсивной терапии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респираторным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трактом в условиях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искусственной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вентиляции легких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мочеиспускании тяжелому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A11.28.007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мочевого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постоянным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мочевым катетером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тяжелому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больному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A14.07.002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полостью 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тяжелобольною пациента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тяжелого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через рот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зонд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Зондирование желудка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Промывание желудка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зондом, носовыми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канюлями и катетером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кубитальной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подключичной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степени риска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развития пролежней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интенсивности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A09.05.037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кислорода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A12.05.033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углекислого газа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креатинина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кальция в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глобулиновых фракций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фибриногена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С-реактивного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гамм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глютамилтрансферазы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ретикулоцитов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компьютерных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томограмм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A10.31.001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исследование удаленного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операционного материала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желудка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Цитологическое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тканей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забрюшинного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пространства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интерпретация магнитн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резонансных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томограмм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Эзофагогастродуоден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Биопсия желудка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помощью эндоскопии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A20.09.001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парентеральном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A14.19.0011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Постановка газоотводной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трубки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A15.31.001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Перевязки при полостных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операциях на 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брюшной полости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Применение пузыря со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льдом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A19.09.002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Дыхательные упражнения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дренирующие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членов семьи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пациента технике 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перемещения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размещения в постели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пациента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самопомощи при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перемещении в постели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кресле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Гемотрансфузия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A16.16.017.001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Резекция желудка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дистальная субтотальная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A16.16.017.004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Резекция желудка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проксимальная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субтотальная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Гастрэктомия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Резекция желудка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Ушивание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язвы желудка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12-перстной кишки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A16.16.020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Гастроэнтеростомия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гастрэктомии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Анестезиологическое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пособие (включая раннее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послеоперационное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 (осмотр,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консультация) врач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анестезиолога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крови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AC0EB6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профилактики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инфекций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Амикацин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г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Имипенем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+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Циластатин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Кларитромицин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г 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Меропенем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Цефоперазон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Ципрофлоксацин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Метронидазол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г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Кетоконазол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г 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Флуконазол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Бифидобактерии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бифидум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доз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доз </w:t>
            </w:r>
          </w:p>
        </w:tc>
      </w:tr>
      <w:tr w:rsidR="00AC0EB6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Средства, влияющие на кровь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свертывания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Гепарин натрий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 МЕ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 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Надропарин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кальция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Эноксапарин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плазмозаменители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Гидроксиэти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л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Препараты плазмы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Альбумин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л   </w:t>
            </w:r>
          </w:p>
        </w:tc>
      </w:tr>
      <w:tr w:rsidR="00AC0EB6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миорелаксанты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Севофлуран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мл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мл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Пропофол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Тиопентал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Миорелаксанты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Атракурия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безилат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Пипекурония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Суксаметония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 и йодид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Цисатракурия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безилат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AC0EB6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Анальгетики, 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препараты,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для лечения ревматических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Наркотические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Морфин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Трамадол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г 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Фентанил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</w:tr>
      <w:tr w:rsidR="00AC0EB6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Ненаркотические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анальгетики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нестероидные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противовоспалительные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Ацетилсалицил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кислота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Диклофенак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Кеторолак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450 мг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Анксиолитики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Диазепам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Мидазолам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Атропин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Дротаверин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Платифиллин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0,015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0,45 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Антиферменты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Апротинин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ЕД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противоязвенные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Висмута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трикалия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дицитрат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10800 мг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Омепрозол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Пирензепин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Рабепрозол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Ранитидин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4,2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Фамотидин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Эзомепрозол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AC0EB6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Домперидон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Метоклопрамид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мг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аллергических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Антигистаминные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Дифенгидрамин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Клемастин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мг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Хлоропирамин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мг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Средства, влияющие на сердечн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Вазопрессорные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Допамин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Добутамин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AC0EB6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Растворы, электролиты, средства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равновесия,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питания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Электролиты, средства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коррекции кислотного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равновесия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хлорид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л   </w:t>
            </w:r>
          </w:p>
        </w:tc>
      </w:tr>
      <w:tr w:rsidR="00AC0EB6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Растворы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электролитные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моно- и пол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л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л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Октреотид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мг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1500 мг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pStyle w:val="ConsPlusNonformat"/>
        <w:widowControl/>
        <w:ind w:firstLine="540"/>
        <w:jc w:val="both"/>
      </w:pPr>
      <w:r>
        <w:t>--------------------------------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AC0EB6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AC0EB6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 свежезамороженная из дозы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доз     </w:t>
            </w:r>
          </w:p>
        </w:tc>
      </w:tr>
      <w:tr w:rsidR="00AC0E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Эритроцитная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AC0EB6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AC0EB6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мл </w:t>
            </w:r>
          </w:p>
        </w:tc>
      </w:tr>
      <w:tr w:rsidR="00AC0EB6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AC0EB6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энтерального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мл </w:t>
            </w:r>
          </w:p>
        </w:tc>
      </w:tr>
      <w:tr w:rsidR="00AC0EB6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г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Модель пациента: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возрастая: взрослые, дети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язва желудка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K25</w:t>
        </w:r>
      </w:hyperlink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наличия осложнений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оказания: стационарная помощь, </w:t>
      </w:r>
      <w:proofErr w:type="spellStart"/>
      <w:r>
        <w:rPr>
          <w:rFonts w:ascii="Calibri" w:hAnsi="Calibri" w:cs="Calibri"/>
        </w:rPr>
        <w:t>рефрактерность</w:t>
      </w:r>
      <w:proofErr w:type="spellEnd"/>
      <w:r>
        <w:rPr>
          <w:rFonts w:ascii="Calibri" w:hAnsi="Calibri" w:cs="Calibri"/>
        </w:rPr>
        <w:t xml:space="preserve"> к консервативной терапии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ЛЕЧЕНИЕ ИЗ РАСЧЕТА 21 ДЕНЬ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A01.16.001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A01.31.016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общетерапевтическая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Эзофагогастродуоден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A08.16.004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материала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 на наличие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H.pylori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железа в сыворотке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аспартат-трансаминазы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аланин-трансаминазы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A26.06.082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к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Treponema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pallidum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HBsAg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Hepatitis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M,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антител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класса B, G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immunodeficiency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virus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резу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скрытую кровь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цветового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соотношения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уровня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пищевода,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желудка, 12-перстной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AC0EB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пищевода, желудка,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12-перстной кишки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кубитальной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Обучение членов семьи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пациента технике 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перемещения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размещения в постели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AC0E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тяжелобольных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AC0EB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AC0EB6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противоязвенные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Алгедрат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+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Магния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гидроксид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17,44 г/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2,8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366,24/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58,5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Алюминия фосфат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1008 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Лансопразол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Омепразол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Пирензепин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Рабепразол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Ранитидин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 г 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Фамотидин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Эзомепразол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печеночной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Лактулоза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0,91000 мг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 г 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Урсодеоксихолевая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кислота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 мг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Спазмолитические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Гисциона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бутилбромид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Дротаверин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Мебеверин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8400 мг </w:t>
            </w:r>
          </w:p>
        </w:tc>
      </w:tr>
      <w:tr w:rsidR="00AC0EB6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Пинаверия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3150 мг </w:t>
            </w:r>
          </w:p>
        </w:tc>
      </w:tr>
      <w:tr w:rsidR="00AC0EB6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Висмута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трикалия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дицитрат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6720 мг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Диоксомети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тетрагидро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пиримидин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31,5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Домперидон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 мг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Сукральфат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г 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Амоксициллин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28,0 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Кларитромицин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14,0 г </w:t>
            </w: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Тетрациклин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28,0 г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Противопротозойные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Метронидазол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21,0 г </w:t>
            </w:r>
          </w:p>
        </w:tc>
      </w:tr>
      <w:tr w:rsidR="00AC0EB6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Нифурател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5600 мг </w:t>
            </w:r>
          </w:p>
        </w:tc>
      </w:tr>
      <w:tr w:rsidR="00AC0EB6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средства,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влияющие на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центральную нервную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систему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EB6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Гидроксизин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700 мг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pStyle w:val="ConsPlusNonformat"/>
        <w:widowControl/>
        <w:ind w:firstLine="540"/>
        <w:jc w:val="both"/>
      </w:pPr>
      <w:r>
        <w:t>--------------------------------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AC0EB6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AC0EB6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Эритроцитная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1215"/>
        <w:gridCol w:w="1215"/>
      </w:tblGrid>
      <w:tr w:rsidR="00AC0EB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AC0EB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энтерального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 мл</w:t>
            </w:r>
          </w:p>
        </w:tc>
      </w:tr>
      <w:tr w:rsidR="00AC0EB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EB6" w:rsidRDefault="00AC0E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г </w:t>
            </w:r>
          </w:p>
        </w:tc>
      </w:tr>
    </w:tbl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B6" w:rsidRDefault="00AC0EB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7A465D"/>
    <w:sectPr w:rsidR="001A579C" w:rsidSect="0039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6"/>
    <w:rsid w:val="0012219F"/>
    <w:rsid w:val="001324F2"/>
    <w:rsid w:val="005F5C63"/>
    <w:rsid w:val="007A465D"/>
    <w:rsid w:val="00A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C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91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6591;fld=134;dst=1000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6591;fld=134;dst=10001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hyperlink" Target="consultantplus://offline/main?base=MED;n=1991;fld=134;dst=109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1991;fld=134;dst=109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4665</Words>
  <Characters>26592</Characters>
  <Application>Microsoft Office Word</Application>
  <DocSecurity>4</DocSecurity>
  <Lines>221</Lines>
  <Paragraphs>62</Paragraphs>
  <ScaleCrop>false</ScaleCrop>
  <Company>okb</Company>
  <LinksUpToDate>false</LinksUpToDate>
  <CharactersWithSpaces>31195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2013-12-10T02:02:00Z</dcterms:created>
  <dcterms:modified xsi:type="dcterms:W3CDTF">2013-12-10T02:02:00Z</dcterms:modified>
</cp:coreProperties>
</file>