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A3" w:rsidRPr="00D132DE" w:rsidRDefault="000F34A3" w:rsidP="00A903B5">
      <w:pPr>
        <w:autoSpaceDE w:val="0"/>
        <w:autoSpaceDN w:val="0"/>
        <w:adjustRightInd w:val="0"/>
        <w:spacing w:after="0" w:line="240" w:lineRule="auto"/>
        <w:ind w:left="354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132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5C61" w:rsidRPr="00D132DE">
        <w:rPr>
          <w:rFonts w:ascii="Times New Roman" w:hAnsi="Times New Roman" w:cs="Times New Roman"/>
          <w:sz w:val="24"/>
          <w:szCs w:val="24"/>
        </w:rPr>
        <w:t>№</w:t>
      </w:r>
      <w:r w:rsidRPr="00D132D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F34A3" w:rsidRPr="00D132DE" w:rsidRDefault="000F34A3" w:rsidP="00A903B5">
      <w:pPr>
        <w:autoSpaceDE w:val="0"/>
        <w:autoSpaceDN w:val="0"/>
        <w:adjustRightInd w:val="0"/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2DE">
        <w:rPr>
          <w:rFonts w:ascii="Times New Roman" w:hAnsi="Times New Roman" w:cs="Times New Roman"/>
          <w:sz w:val="24"/>
          <w:szCs w:val="24"/>
        </w:rPr>
        <w:t>к Программе государственных</w:t>
      </w:r>
    </w:p>
    <w:p w:rsidR="000F34A3" w:rsidRPr="00D132DE" w:rsidRDefault="000F34A3" w:rsidP="00A903B5">
      <w:pPr>
        <w:autoSpaceDE w:val="0"/>
        <w:autoSpaceDN w:val="0"/>
        <w:adjustRightInd w:val="0"/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2DE">
        <w:rPr>
          <w:rFonts w:ascii="Times New Roman" w:hAnsi="Times New Roman" w:cs="Times New Roman"/>
          <w:sz w:val="24"/>
          <w:szCs w:val="24"/>
        </w:rPr>
        <w:t>гарантий бесплатного оказания</w:t>
      </w:r>
    </w:p>
    <w:p w:rsidR="000F34A3" w:rsidRPr="00D132DE" w:rsidRDefault="000F34A3" w:rsidP="00A903B5">
      <w:pPr>
        <w:autoSpaceDE w:val="0"/>
        <w:autoSpaceDN w:val="0"/>
        <w:adjustRightInd w:val="0"/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2DE">
        <w:rPr>
          <w:rFonts w:ascii="Times New Roman" w:hAnsi="Times New Roman" w:cs="Times New Roman"/>
          <w:sz w:val="24"/>
          <w:szCs w:val="24"/>
        </w:rPr>
        <w:t>гражданам медицинской помощи</w:t>
      </w:r>
    </w:p>
    <w:p w:rsidR="000F34A3" w:rsidRPr="00D132DE" w:rsidRDefault="000F34A3" w:rsidP="00A903B5">
      <w:pPr>
        <w:autoSpaceDE w:val="0"/>
        <w:autoSpaceDN w:val="0"/>
        <w:adjustRightInd w:val="0"/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2DE">
        <w:rPr>
          <w:rFonts w:ascii="Times New Roman" w:hAnsi="Times New Roman" w:cs="Times New Roman"/>
          <w:sz w:val="24"/>
          <w:szCs w:val="24"/>
        </w:rPr>
        <w:t>на территории Республики Бурятия</w:t>
      </w:r>
    </w:p>
    <w:p w:rsidR="000F34A3" w:rsidRPr="00D132DE" w:rsidRDefault="001E12CB" w:rsidP="00A903B5">
      <w:pPr>
        <w:autoSpaceDE w:val="0"/>
        <w:autoSpaceDN w:val="0"/>
        <w:adjustRightInd w:val="0"/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2DE">
        <w:rPr>
          <w:rFonts w:ascii="Times New Roman" w:hAnsi="Times New Roman" w:cs="Times New Roman"/>
          <w:sz w:val="24"/>
          <w:szCs w:val="24"/>
        </w:rPr>
        <w:t>на 202</w:t>
      </w:r>
      <w:r w:rsidR="00D52DB8">
        <w:rPr>
          <w:rFonts w:ascii="Times New Roman" w:hAnsi="Times New Roman" w:cs="Times New Roman"/>
          <w:sz w:val="24"/>
          <w:szCs w:val="24"/>
        </w:rPr>
        <w:t>4</w:t>
      </w:r>
      <w:r w:rsidR="000F34A3" w:rsidRPr="00D132DE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</w:p>
    <w:p w:rsidR="000F34A3" w:rsidRPr="00D132DE" w:rsidRDefault="001E12CB" w:rsidP="00A903B5">
      <w:pPr>
        <w:autoSpaceDE w:val="0"/>
        <w:autoSpaceDN w:val="0"/>
        <w:adjustRightInd w:val="0"/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2DE">
        <w:rPr>
          <w:rFonts w:ascii="Times New Roman" w:hAnsi="Times New Roman" w:cs="Times New Roman"/>
          <w:sz w:val="24"/>
          <w:szCs w:val="24"/>
        </w:rPr>
        <w:t>период 202</w:t>
      </w:r>
      <w:r w:rsidR="00D52DB8">
        <w:rPr>
          <w:rFonts w:ascii="Times New Roman" w:hAnsi="Times New Roman" w:cs="Times New Roman"/>
          <w:sz w:val="24"/>
          <w:szCs w:val="24"/>
        </w:rPr>
        <w:t>5</w:t>
      </w:r>
      <w:r w:rsidRPr="00D132DE">
        <w:rPr>
          <w:rFonts w:ascii="Times New Roman" w:hAnsi="Times New Roman" w:cs="Times New Roman"/>
          <w:sz w:val="24"/>
          <w:szCs w:val="24"/>
        </w:rPr>
        <w:t xml:space="preserve"> и 202</w:t>
      </w:r>
      <w:r w:rsidR="00D52DB8">
        <w:rPr>
          <w:rFonts w:ascii="Times New Roman" w:hAnsi="Times New Roman" w:cs="Times New Roman"/>
          <w:sz w:val="24"/>
          <w:szCs w:val="24"/>
        </w:rPr>
        <w:t>6</w:t>
      </w:r>
      <w:r w:rsidR="000F34A3" w:rsidRPr="00D132D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22CDD" w:rsidRPr="00A903B5" w:rsidRDefault="00222CDD" w:rsidP="00A903B5">
      <w:pPr>
        <w:spacing w:after="0" w:line="240" w:lineRule="auto"/>
        <w:ind w:firstLine="709"/>
        <w:jc w:val="center"/>
        <w:rPr>
          <w:rStyle w:val="fontstyle21"/>
        </w:rPr>
      </w:pPr>
    </w:p>
    <w:p w:rsidR="00BC5C61" w:rsidRPr="00A903B5" w:rsidRDefault="00995A2C" w:rsidP="00A903B5">
      <w:pPr>
        <w:spacing w:after="0" w:line="240" w:lineRule="auto"/>
        <w:ind w:firstLine="709"/>
        <w:jc w:val="center"/>
        <w:rPr>
          <w:rStyle w:val="fontstyle21"/>
        </w:rPr>
      </w:pPr>
      <w:r w:rsidRPr="00A903B5">
        <w:rPr>
          <w:rStyle w:val="fontstyle21"/>
        </w:rPr>
        <w:t>ПЕРЕЧЕНЬ</w:t>
      </w:r>
      <w:r w:rsidRPr="00A903B5">
        <w:rPr>
          <w:b/>
          <w:bCs/>
          <w:color w:val="000000"/>
          <w:sz w:val="28"/>
          <w:szCs w:val="28"/>
        </w:rPr>
        <w:br/>
      </w:r>
      <w:r w:rsidR="00BC5C61" w:rsidRPr="00A903B5">
        <w:rPr>
          <w:rStyle w:val="fontstyle21"/>
        </w:rPr>
        <w:t xml:space="preserve">исследований и иных медицинских вмешательств, </w:t>
      </w:r>
    </w:p>
    <w:p w:rsidR="00BC5C61" w:rsidRPr="00A903B5" w:rsidRDefault="00BC5C61" w:rsidP="00A903B5">
      <w:pPr>
        <w:spacing w:after="0" w:line="240" w:lineRule="auto"/>
        <w:ind w:firstLine="709"/>
        <w:jc w:val="center"/>
        <w:rPr>
          <w:rStyle w:val="fontstyle21"/>
        </w:rPr>
      </w:pPr>
      <w:r w:rsidRPr="00A903B5">
        <w:rPr>
          <w:rStyle w:val="fontstyle21"/>
        </w:rPr>
        <w:t>проводимых в рамках углубленной диспансеризации</w:t>
      </w:r>
    </w:p>
    <w:p w:rsidR="00BC5C61" w:rsidRPr="00A903B5" w:rsidRDefault="00BC5C61" w:rsidP="00A903B5">
      <w:pPr>
        <w:spacing w:after="0" w:line="240" w:lineRule="auto"/>
        <w:ind w:firstLine="709"/>
        <w:jc w:val="center"/>
        <w:rPr>
          <w:rStyle w:val="fontstyle21"/>
        </w:rPr>
      </w:pP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1. Первый этап углубленной диспансеризации проводится в целях выявления у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 xml:space="preserve">граждан, перенесших новую коронавирусную инфекцию </w:t>
      </w:r>
      <w:r w:rsidR="00D52DB8">
        <w:rPr>
          <w:rStyle w:val="fontstyle01"/>
        </w:rPr>
        <w:t>(</w:t>
      </w:r>
      <w:r w:rsidRPr="00A903B5">
        <w:rPr>
          <w:rStyle w:val="fontstyle01"/>
        </w:rPr>
        <w:t>COVID-19</w:t>
      </w:r>
      <w:r w:rsidR="00D52DB8">
        <w:rPr>
          <w:rStyle w:val="fontstyle01"/>
        </w:rPr>
        <w:t>)</w:t>
      </w:r>
      <w:r w:rsidRPr="00A903B5">
        <w:rPr>
          <w:rStyle w:val="fontstyle01"/>
        </w:rPr>
        <w:t>, признаков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развития хронических неинфекционных заболеваний, факторов риска их развития, а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также определения медицинских показаний к выполнению дополнительных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обследований и осмотров врачами-специалистами для уточнения диагноза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заболевания (состояния) на втором этапе д</w:t>
      </w:r>
      <w:r w:rsidR="001E12CB" w:rsidRPr="00A903B5">
        <w:rPr>
          <w:rStyle w:val="fontstyle01"/>
        </w:rPr>
        <w:t>испансеризации</w:t>
      </w:r>
      <w:r w:rsidRPr="00A903B5">
        <w:rPr>
          <w:rStyle w:val="fontstyle01"/>
        </w:rPr>
        <w:t>: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а) измерение насыщения крови кислородом (сатурация) в покое;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б) тест с 6-минутной ходьбой (при исходной сатурации кислорода крови 95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процентов и больше в сочетании с наличием у гражданина жалоб на одышку, отеки,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которые появились впервые или повысилась их интенсивность);</w:t>
      </w:r>
    </w:p>
    <w:p w:rsidR="009B6F52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в) проведение спирометрии или спирографии;</w:t>
      </w:r>
      <w:r w:rsidR="000F34A3" w:rsidRPr="00A903B5">
        <w:rPr>
          <w:rStyle w:val="fontstyle01"/>
        </w:rPr>
        <w:t xml:space="preserve"> 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г) общий (клинический) анализ крови развернутый;</w:t>
      </w:r>
      <w:r w:rsidR="000F34A3" w:rsidRPr="00A903B5">
        <w:rPr>
          <w:rStyle w:val="fontstyle01"/>
        </w:rPr>
        <w:t xml:space="preserve"> 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д) биохимический анализ крови (включая исследования уровня холестерина,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уровня липопротеинов низкой плотности, C-реактивного белка, определение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активности аланинаминотрансферазы в крови, определение активности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аспартатаминотрансферазы в крови, определение активности лактатдегидрогеназы в</w:t>
      </w:r>
      <w:r w:rsidR="00D52DB8">
        <w:rPr>
          <w:rStyle w:val="fontstyle01"/>
        </w:rPr>
        <w:t xml:space="preserve"> </w:t>
      </w:r>
      <w:r w:rsidRPr="00A903B5">
        <w:rPr>
          <w:rStyle w:val="fontstyle01"/>
        </w:rPr>
        <w:t>крови, исследование уровня креатинина в крови);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е) определение концентрации Д-димера в крови у граждан, перенесших среднюю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степень тяжести и выше новой коронавирусной инфекции (COVID-19);</w:t>
      </w:r>
      <w:r w:rsidR="000F34A3" w:rsidRPr="00A903B5">
        <w:rPr>
          <w:rStyle w:val="fontstyle01"/>
        </w:rPr>
        <w:t xml:space="preserve"> 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ж) проведение рентгенографии органов грудной клетки (если не выполнялась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ранее в течение года);</w:t>
      </w:r>
      <w:r w:rsidR="000F34A3" w:rsidRPr="00A903B5">
        <w:rPr>
          <w:rStyle w:val="fontstyle01"/>
        </w:rPr>
        <w:t xml:space="preserve"> 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>з) прием (осмотр) врачом-терапевтом (участковым терапевтом, врачом общей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практики).</w:t>
      </w:r>
    </w:p>
    <w:p w:rsidR="00D52DB8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t xml:space="preserve">2. </w:t>
      </w:r>
      <w:r w:rsidR="00D52DB8" w:rsidRPr="00D52DB8">
        <w:rPr>
          <w:rStyle w:val="fontstyle01"/>
        </w:rPr>
        <w:t>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bookmarkStart w:id="0" w:name="_GoBack"/>
      <w:bookmarkEnd w:id="0"/>
      <w:r w:rsidRPr="00A903B5">
        <w:rPr>
          <w:rStyle w:val="fontstyle01"/>
        </w:rPr>
        <w:t>а) проведение эхокардиографии (в случае показателя сатурации в покое 94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 xml:space="preserve">процента и ниже, а также по результатам проведения теста с </w:t>
      </w:r>
      <w:r w:rsidR="00A903B5">
        <w:rPr>
          <w:rStyle w:val="fontstyle01"/>
        </w:rPr>
        <w:t xml:space="preserve">                    </w:t>
      </w:r>
      <w:r w:rsidRPr="00A903B5">
        <w:rPr>
          <w:rStyle w:val="fontstyle01"/>
        </w:rPr>
        <w:t>6-минутной ходьбой);</w:t>
      </w:r>
      <w:r w:rsidR="000F34A3" w:rsidRPr="00A903B5">
        <w:rPr>
          <w:rStyle w:val="fontstyle01"/>
        </w:rPr>
        <w:t xml:space="preserve"> </w:t>
      </w:r>
    </w:p>
    <w:p w:rsidR="000F34A3" w:rsidRPr="00A903B5" w:rsidRDefault="00995A2C" w:rsidP="00A903B5">
      <w:pPr>
        <w:spacing w:after="0" w:line="240" w:lineRule="auto"/>
        <w:ind w:firstLine="709"/>
        <w:jc w:val="both"/>
        <w:rPr>
          <w:rStyle w:val="fontstyle01"/>
        </w:rPr>
      </w:pPr>
      <w:r w:rsidRPr="00A903B5">
        <w:rPr>
          <w:rStyle w:val="fontstyle01"/>
        </w:rPr>
        <w:lastRenderedPageBreak/>
        <w:t>б) проведение компьютерной томографии легких (в случае показателя сатурации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в покое 94 процента и ниже, а также по результатам проведения теста с 6-минутной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ходьбой);</w:t>
      </w:r>
      <w:r w:rsidR="000F34A3" w:rsidRPr="00A903B5">
        <w:rPr>
          <w:rStyle w:val="fontstyle01"/>
        </w:rPr>
        <w:t xml:space="preserve"> </w:t>
      </w:r>
    </w:p>
    <w:p w:rsidR="000F38A5" w:rsidRPr="00A903B5" w:rsidRDefault="00995A2C" w:rsidP="00A9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B5">
        <w:rPr>
          <w:rStyle w:val="fontstyle01"/>
        </w:rPr>
        <w:t>в) дуплексное сканирование вен нижних конечностей (при наличии показаний по</w:t>
      </w:r>
      <w:r w:rsidR="000F34A3" w:rsidRPr="00A903B5">
        <w:rPr>
          <w:rStyle w:val="fontstyle01"/>
        </w:rPr>
        <w:t xml:space="preserve"> </w:t>
      </w:r>
      <w:r w:rsidRPr="00A903B5">
        <w:rPr>
          <w:rStyle w:val="fontstyle01"/>
        </w:rPr>
        <w:t>результатам определения концентрации Д-димера в крови)</w:t>
      </w:r>
      <w:r w:rsidR="009B6F52" w:rsidRPr="00A903B5">
        <w:rPr>
          <w:rStyle w:val="fontstyle01"/>
        </w:rPr>
        <w:t>.</w:t>
      </w:r>
    </w:p>
    <w:p w:rsidR="008D4084" w:rsidRPr="00A903B5" w:rsidRDefault="008D4084" w:rsidP="00A9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4084" w:rsidRPr="00A903B5" w:rsidSect="00A903B5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A9" w:rsidRDefault="00BC5AA9" w:rsidP="00F63FB5">
      <w:pPr>
        <w:spacing w:after="0" w:line="240" w:lineRule="auto"/>
      </w:pPr>
      <w:r>
        <w:separator/>
      </w:r>
    </w:p>
  </w:endnote>
  <w:endnote w:type="continuationSeparator" w:id="0">
    <w:p w:rsidR="00BC5AA9" w:rsidRDefault="00BC5AA9" w:rsidP="00F6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A9" w:rsidRDefault="00BC5AA9" w:rsidP="00F63FB5">
      <w:pPr>
        <w:spacing w:after="0" w:line="240" w:lineRule="auto"/>
      </w:pPr>
      <w:r>
        <w:separator/>
      </w:r>
    </w:p>
  </w:footnote>
  <w:footnote w:type="continuationSeparator" w:id="0">
    <w:p w:rsidR="00BC5AA9" w:rsidRDefault="00BC5AA9" w:rsidP="00F6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133883"/>
      <w:docPartObj>
        <w:docPartGallery w:val="Page Numbers (Top of Page)"/>
        <w:docPartUnique/>
      </w:docPartObj>
    </w:sdtPr>
    <w:sdtEndPr/>
    <w:sdtContent>
      <w:p w:rsidR="00F63FB5" w:rsidRDefault="00F63F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B8">
          <w:rPr>
            <w:noProof/>
          </w:rPr>
          <w:t>2</w:t>
        </w:r>
        <w:r>
          <w:fldChar w:fldCharType="end"/>
        </w:r>
      </w:p>
    </w:sdtContent>
  </w:sdt>
  <w:p w:rsidR="00F63FB5" w:rsidRDefault="00F63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D"/>
    <w:rsid w:val="000F34A3"/>
    <w:rsid w:val="000F38A5"/>
    <w:rsid w:val="001E12CB"/>
    <w:rsid w:val="001F073E"/>
    <w:rsid w:val="00222CDD"/>
    <w:rsid w:val="005E3121"/>
    <w:rsid w:val="008D4084"/>
    <w:rsid w:val="00995A2C"/>
    <w:rsid w:val="009B6F52"/>
    <w:rsid w:val="00A903B5"/>
    <w:rsid w:val="00A90772"/>
    <w:rsid w:val="00A935FB"/>
    <w:rsid w:val="00BC5AA9"/>
    <w:rsid w:val="00BC5C61"/>
    <w:rsid w:val="00C323A8"/>
    <w:rsid w:val="00C62C3D"/>
    <w:rsid w:val="00D132DE"/>
    <w:rsid w:val="00D52DB8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94EE"/>
  <w15:docId w15:val="{3EF0DF98-1589-4C3C-866E-E3774ACA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5A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95A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F3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FB5"/>
  </w:style>
  <w:style w:type="paragraph" w:styleId="a5">
    <w:name w:val="footer"/>
    <w:basedOn w:val="a"/>
    <w:link w:val="a6"/>
    <w:uiPriority w:val="99"/>
    <w:unhideWhenUsed/>
    <w:rsid w:val="00F6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Фадеева</dc:creator>
  <cp:keywords/>
  <dc:description/>
  <cp:lastModifiedBy>User</cp:lastModifiedBy>
  <cp:revision>11</cp:revision>
  <dcterms:created xsi:type="dcterms:W3CDTF">2021-11-22T03:35:00Z</dcterms:created>
  <dcterms:modified xsi:type="dcterms:W3CDTF">2023-11-28T02:11:00Z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