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                                           Информация для пациентов </w:t>
      </w:r>
    </w:p>
    <w:p w:rsid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Беременность – это физиологический процесс, происходящий в организме женщины и заканчивающийся рождением ребенка.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Первым и самым важным пунктом в начале беременности является консультация врача акушера-гинеколога, во время которой подтверждается факт беременности и определяется ее срок, проводится общий и гинекологический осмотр, также составляется план дальнейших обследований, осмотров, и даются рекомендации по образу жизни, питанию, назначаются необходимые витамины и лекарственные препараты (при необходимости).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Кратность посещения врача акушера-гинеколога беременной женщиной с нормально протекающей беременностью составляет от 7 до 10 раз. Оптимальным временем первого визита к врачу является 1-й триместр беременности (до 10 недель).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Вы должны четко соблюдать все рекомендации врача, своевременно проходить плановое обследование, соблюдать рекомендации по правильному образу жизни во время беременности, а именно: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избегать работы, связанной с длительным стоянием или с излишней физической нагрузкой, работы в ночное время и работы, вызывающей усталость,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избегать физических упражнений, которые могут привести к травме живота, падениям, стрессу: занятий контактными видами спорта, различных видов борьбы, видов спорта с ракеткой и мячом, подводного погружения,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быть достаточно физически активной, ходить, делать физическую зарядку для беременных в течение 20-30 минут в день (при отсутствии жалоб и противопоказаний),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при путешествии в самолете, особенно на дальние расстояния, </w:t>
      </w:r>
      <w:proofErr w:type="gramStart"/>
      <w:r w:rsidRPr="001F3D6F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 компрессионный трикотаж на время всего полета, ходить по салону, получать обильное питье, исключить алкоголь и кофеин,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при путешествии в автомобиле использовать специальный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трехточечный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ремень безопасности,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сообщить врачу о планируемой поездке в тропические страны для проведения своевременной вакцинации, </w:t>
      </w:r>
    </w:p>
    <w:p w:rsid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правильно и регулярно питаться: потреблять пищу достаточной калорийности с оптимальным содержанием белка, витаминов и минеральных веществ, с обязательным включением в рацион овощей, мяса, рыбы, бобовых, орехов, фруктов и продуктов из цельного зерна,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lastRenderedPageBreak/>
        <w:t xml:space="preserve">- избегать использования пластиковых бутылок и посуды, особенно при термической обработке в ней пищи и жидкости, из-за содержащегося в ней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токсиканта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бисфенола</w:t>
      </w:r>
      <w:proofErr w:type="spellEnd"/>
      <w:proofErr w:type="gramStart"/>
      <w:r w:rsidRPr="001F3D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ограничить потребление рыбы, богатой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метилртутью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(например, тунец, акула, рыба-меч, макрель),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>-  снизить потребление пищи, богатой витамином</w:t>
      </w:r>
      <w:proofErr w:type="gramStart"/>
      <w:r w:rsidRPr="001F3D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говяжей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, куриной утиной печени и продуктов из нее),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ограничить потребление кофеина менее 300 мг/сутки (1,5 чашки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эспрессо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по 200 мл или 2 чашки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капучино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лате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по 250 мл, или 3 чашки растворимого кофе по 250 мл),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избегать употребления в пищу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непастеризованное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молоко, созревшие мягкие сыры, паштеты, плохо термически обработанную пищу,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если Вы курите, постараться бросить курить или снизить число выкуриваемых в день сигарет,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- избегать приема алкоголя во время беременности, особенно </w:t>
      </w:r>
      <w:proofErr w:type="gramStart"/>
      <w:r w:rsidRPr="001F3D6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 3 месяца.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Немаловажным для беременной женщины является ее эмоциональный фон. На всем протяжении беременности Вам нужно избегать стрессовых ситуаций и эмоциональных переживаний.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Половые контакты во время беременности не запрещены при Вашем нормальном самочувствии. В случае болей, дискомфорта, появлении кровянистых выделений при половых контактах, а также при появлении зуда, жжения во влагалище и белей необходимо прекратить половые контакты и обратиться к врачу. 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D6F">
        <w:rPr>
          <w:rFonts w:ascii="Times New Roman" w:hAnsi="Times New Roman" w:cs="Times New Roman"/>
          <w:sz w:val="28"/>
          <w:szCs w:val="28"/>
        </w:rPr>
        <w:t xml:space="preserve">Также Вы должны обратиться к врачу при появлении следующих жалоб: рвота&gt; 5 раз в сутки, потеря массы тела&gt; 3 кг за 1-1,5 недели, повышение артериального давления&gt; 120/80 мм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. ст., проблемы со зрением, такие как размытие или мигание перед глазами, сильная головная боль, боль внизу живота любого характера (ноющая, схваткообразная, колющая и др.),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боль (в области желудка), отек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 лица, рук или ног, появление кровянистых или обильных жидких выделений из половых путей, лихорадка более 37,5, отсутствие или изменение шевелений плода на протяжении более 12 часов (после 20 недель беременности).</w:t>
      </w:r>
    </w:p>
    <w:p w:rsidR="001F3D6F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 xml:space="preserve"> Если у Вас резус-отрицательная кровь, то Вашему мужу желательно сдать анализ на определение резус-фактора. </w:t>
      </w:r>
      <w:proofErr w:type="gramStart"/>
      <w:r w:rsidRPr="001F3D6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D6F">
        <w:rPr>
          <w:rFonts w:ascii="Times New Roman" w:hAnsi="Times New Roman" w:cs="Times New Roman"/>
          <w:sz w:val="28"/>
          <w:szCs w:val="28"/>
        </w:rPr>
        <w:t>резус</w:t>
      </w:r>
      <w:proofErr w:type="gramEnd"/>
      <w:r w:rsidRPr="001F3D6F">
        <w:rPr>
          <w:rFonts w:ascii="Times New Roman" w:hAnsi="Times New Roman" w:cs="Times New Roman"/>
          <w:sz w:val="28"/>
          <w:szCs w:val="28"/>
        </w:rPr>
        <w:t xml:space="preserve"> отрицательной принадлежности крови мужа Ваши дальнейшие исследования на выявления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антирезусных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антител и введение </w:t>
      </w:r>
      <w:proofErr w:type="spellStart"/>
      <w:r w:rsidRPr="001F3D6F">
        <w:rPr>
          <w:rFonts w:ascii="Times New Roman" w:hAnsi="Times New Roman" w:cs="Times New Roman"/>
          <w:sz w:val="28"/>
          <w:szCs w:val="28"/>
        </w:rPr>
        <w:t>антирезусного</w:t>
      </w:r>
      <w:proofErr w:type="spellEnd"/>
      <w:r w:rsidRPr="001F3D6F">
        <w:rPr>
          <w:rFonts w:ascii="Times New Roman" w:hAnsi="Times New Roman" w:cs="Times New Roman"/>
          <w:sz w:val="28"/>
          <w:szCs w:val="28"/>
        </w:rPr>
        <w:t xml:space="preserve"> иммуноглобулина не потребуются. </w:t>
      </w:r>
    </w:p>
    <w:p w:rsidR="004B0CDE" w:rsidRPr="001F3D6F" w:rsidRDefault="001F3D6F" w:rsidP="001F3D6F">
      <w:pPr>
        <w:jc w:val="both"/>
        <w:rPr>
          <w:rFonts w:ascii="Times New Roman" w:hAnsi="Times New Roman" w:cs="Times New Roman"/>
          <w:sz w:val="28"/>
          <w:szCs w:val="28"/>
        </w:rPr>
      </w:pPr>
      <w:r w:rsidRPr="001F3D6F">
        <w:rPr>
          <w:rFonts w:ascii="Times New Roman" w:hAnsi="Times New Roman" w:cs="Times New Roman"/>
          <w:sz w:val="28"/>
          <w:szCs w:val="28"/>
        </w:rPr>
        <w:t>Начиная со второй половины беременности, Вам рекомендуется посещать курсы для будущих родителей, где Вам будут даны ответы на возникающие во время беременности вопросы.</w:t>
      </w:r>
    </w:p>
    <w:sectPr w:rsidR="004B0CDE" w:rsidRPr="001F3D6F" w:rsidSect="001F3D6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D6F"/>
    <w:rsid w:val="001F3D6F"/>
    <w:rsid w:val="004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3821</Characters>
  <Application>Microsoft Office Word</Application>
  <DocSecurity>0</DocSecurity>
  <Lines>31</Lines>
  <Paragraphs>8</Paragraphs>
  <ScaleCrop>false</ScaleCrop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2021-05-21T06:18:00Z</dcterms:created>
  <dcterms:modified xsi:type="dcterms:W3CDTF">2021-05-21T06:24:00Z</dcterms:modified>
</cp:coreProperties>
</file>